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F020" w14:textId="4E160365" w:rsidR="00A55030" w:rsidRPr="00A55030" w:rsidRDefault="0072281B" w:rsidP="00A55030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城市与环境学院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研究生办理出国（境）手续流程</w:t>
      </w:r>
    </w:p>
    <w:p w14:paraId="1A4C823B" w14:textId="3C368086" w:rsidR="00D27112" w:rsidRDefault="00D27112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27112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为提高教职工和学生因公出国 （境）审批效率，实现“让数据多跑路，让师生少跑路”的工作目标，同时落实国家关于“无纸化”办公的倡议，国际合作部与计算中心等相关单位开发了北京大学“教职工因公临时出国（境）申报网上审批系统”、“学生出国（境）申报网上审批系统”，于2023年2月20日正式上线启用</w:t>
      </w:r>
      <w:r w:rsidR="00BD233C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</w:p>
    <w:p w14:paraId="11ED5F76" w14:textId="77777777" w:rsidR="007674B6" w:rsidRDefault="007674B6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726BDE75" w14:textId="4B7E0299" w:rsidR="00A55030" w:rsidRPr="00A55030" w:rsidRDefault="00DF64DD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注：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无论经费来源，研究生在校学习期间均须于出国（境）参加学术活动和进行学术访问前办理北京大学学生出访申报手续，该项手续不予补办。</w:t>
      </w:r>
    </w:p>
    <w:p w14:paraId="2F423454" w14:textId="77777777" w:rsidR="00A55030" w:rsidRPr="00A55030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19DE3DE1" w14:textId="77777777" w:rsidR="00A55030" w:rsidRPr="00A55030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申报流程如下：</w:t>
      </w:r>
    </w:p>
    <w:p w14:paraId="0CC856E2" w14:textId="0E3DBA12" w:rsidR="00C23EF0" w:rsidRPr="00A55030" w:rsidRDefault="00A55030" w:rsidP="00C23EF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br/>
      </w:r>
      <w:r w:rsidR="00C23EF0"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1</w:t>
      </w:r>
      <w:r w:rsidR="0091071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、</w:t>
      </w:r>
      <w:r w:rsidR="00AA2145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登录</w:t>
      </w:r>
      <w:r w:rsidR="00C23EF0" w:rsidRPr="00A55030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系统</w:t>
      </w:r>
      <w:r w:rsidR="00AA2145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并上</w:t>
      </w:r>
      <w:proofErr w:type="gramStart"/>
      <w:r w:rsidR="00AA2145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传相关</w:t>
      </w:r>
      <w:proofErr w:type="gramEnd"/>
      <w:r w:rsidR="00AA2145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材料</w:t>
      </w:r>
    </w:p>
    <w:p w14:paraId="39FA4E51" w14:textId="77777777" w:rsidR="00865C5F" w:rsidRDefault="00C23EF0" w:rsidP="00C23EF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登陆“校内门户”</w:t>
      </w:r>
      <w:r w:rsidR="00AA2145"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→ 点击“业务办理”→选择“研究生院”→在“培养办学籍信息”栏目中找到“提交出国审批申请”→</w:t>
      </w:r>
      <w:r w:rsidR="00AA214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点击</w:t>
      </w:r>
      <w:r w:rsidR="00AA2145"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“</w:t>
      </w:r>
      <w:r w:rsidR="00AA2145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新建</w:t>
      </w:r>
      <w:r w:rsidR="00AA2145"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申请”→填写相关信息</w:t>
      </w:r>
      <w:r w:rsidR="00356736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</w:p>
    <w:p w14:paraId="285B1178" w14:textId="7682B11C" w:rsidR="00865C5F" w:rsidRDefault="00D353D4" w:rsidP="00C23EF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353D4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5FF1BDD1" wp14:editId="1443578E">
            <wp:extent cx="5274003" cy="114300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98"/>
                    <a:stretch/>
                  </pic:blipFill>
                  <pic:spPr bwMode="auto">
                    <a:xfrm>
                      <a:off x="0" y="0"/>
                      <a:ext cx="5274310" cy="11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166CD" w14:textId="778A6BBF" w:rsidR="00DB2179" w:rsidRDefault="00DB2179" w:rsidP="00DB2179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图 研究生申请主页面，可查看全部信息</w:t>
      </w:r>
    </w:p>
    <w:p w14:paraId="61490811" w14:textId="658E06FA" w:rsidR="00D353D4" w:rsidRDefault="00D353D4" w:rsidP="00C23EF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D353D4">
        <w:rPr>
          <w:rFonts w:ascii="Microsoft YaHei UI" w:eastAsia="Microsoft YaHei UI" w:hAnsi="Microsoft YaHei UI" w:cs="宋体" w:hint="eastAsia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41B48D7A" wp14:editId="198384E5">
            <wp:extent cx="5274310" cy="3349184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9118" w14:textId="15EFB5CA" w:rsidR="00D353D4" w:rsidRDefault="00D353D4" w:rsidP="00D353D4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图 研究生出访新增页面</w:t>
      </w:r>
    </w:p>
    <w:p w14:paraId="281DBC68" w14:textId="77777777" w:rsidR="00B65D1B" w:rsidRDefault="00B65D1B" w:rsidP="00D353D4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7DF89F86" w14:textId="432C0DA5" w:rsidR="00A55030" w:rsidRDefault="006B013D" w:rsidP="00C23EF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申请</w:t>
      </w:r>
      <w:r w:rsidR="00356736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需要提交邀请信、家长知情同意书和导师知情同意书</w:t>
      </w:r>
      <w:r w:rsidR="00735CAB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。邀请信可以</w:t>
      </w:r>
      <w:proofErr w:type="gramStart"/>
      <w:r w:rsidR="00735CAB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用相关</w:t>
      </w:r>
      <w:proofErr w:type="gramEnd"/>
      <w:r w:rsidR="00735CAB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证书代替，如</w:t>
      </w:r>
      <w:r w:rsidR="00735CAB" w:rsidRPr="00735CAB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入学通知书、国家留学基金委留学资格证书、有关部门正式公函等</w:t>
      </w:r>
      <w:r w:rsidR="00735CAB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  <w:r w:rsidR="003D529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家长</w:t>
      </w:r>
      <w:r w:rsidR="00356736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知情同意书</w:t>
      </w:r>
      <w:r w:rsidR="003D529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、导师知情同意书</w:t>
      </w:r>
      <w:r w:rsidR="00356736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须下载模板</w:t>
      </w:r>
      <w:r w:rsidR="008F1ABA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，</w:t>
      </w:r>
      <w:r w:rsidR="00356736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填写后上传</w:t>
      </w:r>
      <w:r w:rsidR="0004314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</w:p>
    <w:p w14:paraId="1E213CDE" w14:textId="28FCBA3C" w:rsidR="00B057D8" w:rsidRDefault="00B057D8" w:rsidP="00C23EF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B057D8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 wp14:anchorId="1EAA71C9" wp14:editId="65F2A6FA">
            <wp:extent cx="5274310" cy="43510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5B7B" w14:textId="0CB75254" w:rsidR="00B057D8" w:rsidRDefault="00B057D8" w:rsidP="00B057D8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图 出访材料</w:t>
      </w:r>
      <w:r w:rsidR="00842114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提交</w:t>
      </w:r>
    </w:p>
    <w:p w14:paraId="1F97E25A" w14:textId="77777777" w:rsidR="003826EC" w:rsidRDefault="003826EC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1CF6CE90" w14:textId="5DAFE5E7" w:rsidR="007343BF" w:rsidRDefault="007343BF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注：线上申请须在出访前5</w:t>
      </w:r>
      <w:r w:rsidR="008A2E0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个工作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日提交申请。</w:t>
      </w:r>
      <w:r w:rsidRPr="007343B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若提交出访申请时距出访</w:t>
      </w:r>
      <w:proofErr w:type="gramStart"/>
      <w:r w:rsidRPr="007343B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日不足</w:t>
      </w:r>
      <w:proofErr w:type="gramEnd"/>
      <w:r w:rsidRPr="008A2E0E">
        <w:rPr>
          <w:rFonts w:ascii="Microsoft YaHei UI" w:eastAsia="Microsoft YaHei UI" w:hAnsi="Microsoft YaHei UI" w:cs="宋体" w:hint="eastAsia"/>
          <w:color w:val="FF0000"/>
          <w:spacing w:val="8"/>
          <w:kern w:val="0"/>
          <w:sz w:val="26"/>
          <w:szCs w:val="26"/>
        </w:rPr>
        <w:t>5个工作日</w:t>
      </w:r>
      <w:r w:rsidRPr="007343B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，为确保审批完成后方可出访，</w:t>
      </w:r>
      <w:r w:rsidRPr="00AD737A">
        <w:rPr>
          <w:rFonts w:ascii="Microsoft YaHei UI" w:eastAsia="Microsoft YaHei UI" w:hAnsi="Microsoft YaHei UI" w:cs="宋体" w:hint="eastAsia"/>
          <w:color w:val="FF0000"/>
          <w:spacing w:val="8"/>
          <w:kern w:val="0"/>
          <w:sz w:val="26"/>
          <w:szCs w:val="26"/>
        </w:rPr>
        <w:t>需申请人进行线下加急纸质审批</w:t>
      </w:r>
      <w:r w:rsidRPr="007343B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；</w:t>
      </w:r>
    </w:p>
    <w:p w14:paraId="585B2D98" w14:textId="71871E27" w:rsidR="008729D0" w:rsidRDefault="008729D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8729D0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679CA92A" wp14:editId="5775EB77">
            <wp:extent cx="5274310" cy="10648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4D23" w14:textId="7CF7F7DC" w:rsidR="008729D0" w:rsidRDefault="008729D0" w:rsidP="008729D0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图 线下审批须完整填写信息后打印出访申请表</w:t>
      </w:r>
    </w:p>
    <w:p w14:paraId="776AC5EF" w14:textId="77777777" w:rsidR="00D13996" w:rsidRPr="00A55030" w:rsidRDefault="00D13996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65F7604F" w14:textId="7B8B5E02" w:rsidR="00A55030" w:rsidRPr="00A55030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2</w:t>
      </w:r>
      <w:r w:rsidR="0091071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、</w:t>
      </w:r>
      <w:r w:rsidR="0091071E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向学院研究生教务办公室提交申请</w:t>
      </w:r>
    </w:p>
    <w:p w14:paraId="5E369149" w14:textId="4F6E72EE" w:rsidR="00A55030" w:rsidRPr="00A55030" w:rsidRDefault="007343BF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lastRenderedPageBreak/>
        <w:t>提交申请后</w:t>
      </w:r>
      <w:r w:rsidR="009604ED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，在出访</w:t>
      </w:r>
      <w:r w:rsidR="0002461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前至少5</w:t>
      </w:r>
      <w:r w:rsidR="008A2E0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个工作</w:t>
      </w:r>
      <w:r w:rsidR="0002461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日</w:t>
      </w:r>
      <w:r w:rsidR="008F601D" w:rsidRPr="00B715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发送个人学号、姓名和出访事由到研究生教务办公</w:t>
      </w:r>
      <w:proofErr w:type="gramStart"/>
      <w:r w:rsidR="008F601D" w:rsidRPr="00B715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邮</w:t>
      </w:r>
      <w:proofErr w:type="gramEnd"/>
      <w:r w:rsidR="008F601D" w:rsidRPr="00B715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postgraduate@urban.pku.edu.cn，学院教务办进行线上审核并通知党委审核</w:t>
      </w:r>
      <w:r w:rsidR="0002461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  <w:r w:rsidR="001E65D9" w:rsidRPr="00B60051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6"/>
          <w:szCs w:val="26"/>
        </w:rPr>
        <w:t>如果是紧急出访事项，请在工作时间</w:t>
      </w:r>
      <w:proofErr w:type="gramStart"/>
      <w:r w:rsidR="001E65D9" w:rsidRPr="00B60051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6"/>
          <w:szCs w:val="26"/>
        </w:rPr>
        <w:t>到院楼</w:t>
      </w:r>
      <w:proofErr w:type="gramEnd"/>
      <w:r w:rsidR="001E65D9" w:rsidRPr="00B60051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6"/>
          <w:szCs w:val="26"/>
        </w:rPr>
        <w:t>130办公室研究生教务办线下办理或致电</w:t>
      </w:r>
      <w:bookmarkStart w:id="0" w:name="_Hlk128667091"/>
      <w:r w:rsidR="001E65D9" w:rsidRPr="00B60051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6"/>
          <w:szCs w:val="26"/>
        </w:rPr>
        <w:t>62753837</w:t>
      </w:r>
      <w:bookmarkEnd w:id="0"/>
      <w:r w:rsidR="001E65D9" w:rsidRPr="00B715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</w:p>
    <w:p w14:paraId="6E708E82" w14:textId="77777777" w:rsidR="00A55030" w:rsidRPr="00A55030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0E9048DC" w14:textId="6C3D2784" w:rsidR="009D1159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222222"/>
          <w:spacing w:val="8"/>
          <w:kern w:val="0"/>
          <w:sz w:val="26"/>
          <w:szCs w:val="26"/>
        </w:rPr>
      </w:pPr>
      <w:r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3</w:t>
      </w:r>
      <w:r w:rsidR="0091071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、</w:t>
      </w:r>
      <w:r w:rsidR="009D1159" w:rsidRPr="00A55030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等待审核</w:t>
      </w:r>
      <w:r w:rsidR="009D1159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结果</w:t>
      </w:r>
    </w:p>
    <w:p w14:paraId="3168FABD" w14:textId="0574B9B1" w:rsidR="009D1159" w:rsidRPr="00A55030" w:rsidRDefault="00C45408" w:rsidP="009D1159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C454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提交申请后，</w:t>
      </w:r>
      <w:r w:rsidR="0000782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可在</w:t>
      </w:r>
      <w:r w:rsidR="00C56B36" w:rsidRPr="00A55030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“提交出国审批申请”</w:t>
      </w:r>
      <w:r w:rsidR="0000782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系统中查看</w:t>
      </w:r>
      <w:r w:rsidR="00E87D10" w:rsidRPr="006E3771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6"/>
          <w:szCs w:val="26"/>
        </w:rPr>
        <w:t>院系</w:t>
      </w:r>
      <w:r w:rsidR="0000782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审核结果</w:t>
      </w:r>
      <w:r w:rsidR="002B64E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及审批意见</w:t>
      </w:r>
      <w:r w:rsidR="0000782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  <w:r w:rsidRPr="00C454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请密切关注审批进程，保持与院系审批人员的沟通</w:t>
      </w:r>
      <w:r w:rsidR="00487234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  <w:r w:rsidR="00CF4E4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所有</w:t>
      </w:r>
      <w:r w:rsidR="00130BF7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单位</w:t>
      </w:r>
      <w:r w:rsidR="00CF4E4F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审核通过</w:t>
      </w:r>
      <w:r w:rsidR="005D664E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后</w:t>
      </w:r>
      <w:r w:rsidR="007A677A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将</w:t>
      </w:r>
      <w:r w:rsidRPr="00C454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收到</w:t>
      </w:r>
      <w:r w:rsidRPr="006E3771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6"/>
          <w:szCs w:val="26"/>
        </w:rPr>
        <w:t>“任务批件/通知书”邮件通知</w:t>
      </w:r>
      <w:r w:rsidR="00DF75B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，</w:t>
      </w:r>
      <w:r w:rsidR="00DF75B1" w:rsidRPr="006E3771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而后</w:t>
      </w:r>
      <w:r w:rsidRPr="00C45408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方可出访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</w:p>
    <w:p w14:paraId="461C06EE" w14:textId="77777777" w:rsidR="00782ECC" w:rsidRDefault="00782ECC" w:rsidP="00A55030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222222"/>
          <w:spacing w:val="8"/>
          <w:kern w:val="0"/>
          <w:sz w:val="26"/>
          <w:szCs w:val="26"/>
        </w:rPr>
      </w:pPr>
    </w:p>
    <w:p w14:paraId="6235B83F" w14:textId="77777777" w:rsidR="00B40171" w:rsidRDefault="00B40171" w:rsidP="00A55030">
      <w:pPr>
        <w:widowControl/>
        <w:shd w:val="clear" w:color="auto" w:fill="FFFFFF"/>
        <w:rPr>
          <w:rFonts w:ascii="Microsoft YaHei UI" w:eastAsia="Microsoft YaHei UI" w:hAnsi="Microsoft YaHei UI" w:cs="宋体"/>
          <w:b/>
          <w:bCs/>
          <w:color w:val="222222"/>
          <w:spacing w:val="8"/>
          <w:kern w:val="0"/>
          <w:sz w:val="26"/>
          <w:szCs w:val="26"/>
        </w:rPr>
      </w:pPr>
    </w:p>
    <w:p w14:paraId="3E55068F" w14:textId="71584400" w:rsidR="00A55030" w:rsidRPr="00A55030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Microsoft YaHei UI" w:eastAsia="Microsoft YaHei UI" w:hAnsi="Microsoft YaHei UI" w:cs="宋体" w:hint="eastAsia"/>
          <w:b/>
          <w:bCs/>
          <w:color w:val="222222"/>
          <w:spacing w:val="8"/>
          <w:kern w:val="0"/>
          <w:sz w:val="26"/>
          <w:szCs w:val="26"/>
        </w:rPr>
        <w:t>注意事项</w:t>
      </w:r>
    </w:p>
    <w:p w14:paraId="5EE96E4B" w14:textId="481DFE99" w:rsidR="00A55030" w:rsidRPr="00A55030" w:rsidRDefault="0008640C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t>①</w:t>
      </w:r>
      <w:r w:rsidRPr="0008640C"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确保收到“任务批件/通知书”邮件通知后方可出访，否则为违反外事纪律行为</w:t>
      </w: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。</w:t>
      </w:r>
    </w:p>
    <w:p w14:paraId="324F9369" w14:textId="0D0ABB25" w:rsidR="00942C78" w:rsidRPr="00A55030" w:rsidRDefault="00A131EF" w:rsidP="00942C78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t>②</w:t>
      </w:r>
      <w:r w:rsidR="00942C78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学生所填报</w:t>
      </w:r>
      <w:r w:rsidR="00942C78" w:rsidRPr="00A55030">
        <w:rPr>
          <w:rFonts w:ascii="Microsoft YaHei UI" w:eastAsia="Microsoft YaHei UI" w:hAnsi="Microsoft YaHei UI" w:cs="宋体" w:hint="eastAsia"/>
          <w:b/>
          <w:bCs/>
          <w:color w:val="911D0A"/>
          <w:kern w:val="0"/>
          <w:sz w:val="26"/>
          <w:szCs w:val="26"/>
        </w:rPr>
        <w:t>出访日期</w:t>
      </w:r>
      <w:r w:rsidR="00942C78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应与</w:t>
      </w:r>
      <w:r w:rsidR="00942C78" w:rsidRPr="002B7299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邀请函日期</w:t>
      </w:r>
      <w:r w:rsidR="00942C78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相符。若不相符，请</w:t>
      </w:r>
      <w:r w:rsidR="00942C78" w:rsidRPr="0086652C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学生本人</w:t>
      </w:r>
      <w:r w:rsidR="00942C78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联系国际合作部派出办公室咨询时间填写问题。</w:t>
      </w:r>
    </w:p>
    <w:p w14:paraId="220A23ED" w14:textId="77777777" w:rsidR="004E357A" w:rsidRPr="00A55030" w:rsidRDefault="004E357A" w:rsidP="004E357A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t>③</w:t>
      </w:r>
      <w:r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非英文的外文邀请函</w:t>
      </w:r>
      <w:r w:rsidRPr="00A55030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需翻译</w:t>
      </w:r>
      <w:r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，本人及导师在翻译件上签字确认。</w:t>
      </w:r>
    </w:p>
    <w:p w14:paraId="16E6E8BB" w14:textId="535BD6DA" w:rsidR="001A6B31" w:rsidRPr="0004314E" w:rsidRDefault="00B126CE" w:rsidP="001A6B31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微软雅黑" w:eastAsia="微软雅黑" w:hAnsi="微软雅黑" w:cs="微软雅黑" w:hint="eastAsia"/>
          <w:color w:val="FF0000"/>
          <w:spacing w:val="8"/>
          <w:kern w:val="0"/>
          <w:sz w:val="36"/>
          <w:szCs w:val="36"/>
        </w:rPr>
        <w:t>④</w:t>
      </w:r>
      <w:r w:rsidR="00180BD6" w:rsidRPr="0004314E">
        <w:rPr>
          <w:rFonts w:ascii="微软雅黑" w:eastAsia="微软雅黑" w:hAnsi="微软雅黑" w:cs="微软雅黑"/>
          <w:b/>
          <w:bCs/>
          <w:kern w:val="0"/>
          <w:sz w:val="26"/>
          <w:szCs w:val="26"/>
        </w:rPr>
        <w:t>根据北京市因公赴台审批流程，因公赴台人员（仅限大陆籍人士）须在</w:t>
      </w:r>
      <w:r w:rsidR="00180BD6" w:rsidRPr="0004314E">
        <w:rPr>
          <w:rFonts w:ascii="微软雅黑" w:eastAsia="微软雅黑" w:hAnsi="微软雅黑" w:cs="微软雅黑"/>
          <w:b/>
          <w:bCs/>
          <w:color w:val="FF0000"/>
          <w:kern w:val="0"/>
          <w:sz w:val="26"/>
          <w:szCs w:val="26"/>
        </w:rPr>
        <w:t>行前45天</w:t>
      </w:r>
      <w:r w:rsidR="00180BD6" w:rsidRPr="0004314E">
        <w:rPr>
          <w:rFonts w:ascii="微软雅黑" w:eastAsia="微软雅黑" w:hAnsi="微软雅黑" w:cs="微软雅黑"/>
          <w:b/>
          <w:bCs/>
          <w:kern w:val="0"/>
          <w:sz w:val="26"/>
          <w:szCs w:val="26"/>
        </w:rPr>
        <w:t>将申报材料报送至港澳台办公室，否则可能无法办理批件。</w:t>
      </w:r>
      <w:r w:rsidR="00180BD6" w:rsidRPr="0004314E">
        <w:rPr>
          <w:rFonts w:ascii="微软雅黑" w:eastAsia="微软雅黑" w:hAnsi="微软雅黑" w:cs="微软雅黑"/>
          <w:kern w:val="0"/>
          <w:sz w:val="26"/>
          <w:szCs w:val="26"/>
        </w:rPr>
        <w:t>赴台申请需自行打印赴台备案表，完成备案表中“人员派出单位”审批后提交纸质版至港澳台办公室</w:t>
      </w:r>
      <w:r w:rsidR="00076C77">
        <w:rPr>
          <w:rFonts w:ascii="微软雅黑" w:eastAsia="微软雅黑" w:hAnsi="微软雅黑" w:cs="微软雅黑" w:hint="eastAsia"/>
          <w:kern w:val="0"/>
          <w:sz w:val="26"/>
          <w:szCs w:val="26"/>
        </w:rPr>
        <w:t>。</w:t>
      </w:r>
    </w:p>
    <w:p w14:paraId="7E028B33" w14:textId="2338D8E6" w:rsidR="00EE000E" w:rsidRPr="00A55030" w:rsidRDefault="00CB411E" w:rsidP="00EE000E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A55030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lastRenderedPageBreak/>
        <w:t>⑤</w:t>
      </w:r>
      <w:r w:rsidR="00EE000E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出国类别</w:t>
      </w:r>
      <w:r w:rsidR="00EE000E" w:rsidRPr="0086652C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不</w:t>
      </w:r>
      <w:r w:rsidR="00EE000E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可为</w:t>
      </w:r>
      <w:r w:rsidR="00EE000E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出国攻读学位。若为院系与对方学校的联合培养项目，学生需</w:t>
      </w:r>
      <w:r w:rsidR="00EE000E" w:rsidRPr="00081AAB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与邀请函</w:t>
      </w:r>
      <w:proofErr w:type="gramStart"/>
      <w:r w:rsidR="00EE000E" w:rsidRPr="00081AAB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一并</w:t>
      </w:r>
      <w:r w:rsidR="00EE000E" w:rsidRPr="00C23A31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上传</w:t>
      </w:r>
      <w:r w:rsidR="00EE000E" w:rsidRPr="00081AAB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协议</w:t>
      </w:r>
      <w:proofErr w:type="gramEnd"/>
      <w:r w:rsidR="00EE000E" w:rsidRPr="00081AAB">
        <w:rPr>
          <w:rFonts w:ascii="Microsoft YaHei UI" w:eastAsia="Microsoft YaHei UI" w:hAnsi="Microsoft YaHei UI" w:cs="宋体" w:hint="eastAsia"/>
          <w:b/>
          <w:color w:val="222222"/>
          <w:kern w:val="0"/>
          <w:sz w:val="26"/>
          <w:szCs w:val="26"/>
        </w:rPr>
        <w:t>复印件</w:t>
      </w:r>
      <w:r w:rsidR="00EE000E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。</w:t>
      </w:r>
    </w:p>
    <w:p w14:paraId="51680F97" w14:textId="71180F51" w:rsidR="00985226" w:rsidRDefault="00CB411E" w:rsidP="0091071E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643893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t>⑥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研究生出访预计回校时间距预计毕业时间应</w:t>
      </w:r>
      <w:r w:rsidR="00A55030" w:rsidRPr="00A55030">
        <w:rPr>
          <w:rFonts w:ascii="Microsoft YaHei UI" w:eastAsia="Microsoft YaHei UI" w:hAnsi="Microsoft YaHei UI" w:cs="宋体" w:hint="eastAsia"/>
          <w:b/>
          <w:bCs/>
          <w:color w:val="911D0A"/>
          <w:kern w:val="0"/>
          <w:sz w:val="26"/>
          <w:szCs w:val="26"/>
        </w:rPr>
        <w:t>大于三个月</w:t>
      </w:r>
      <w:r w:rsidR="0043213E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。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确因学术需要且出访时间较短不影响毕业、就业相关手续的，</w:t>
      </w:r>
      <w:r w:rsidR="0033552C" w:rsidRPr="00D5358D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需提交保证书</w:t>
      </w:r>
      <w:r w:rsidR="0033552C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。</w:t>
      </w:r>
      <w:r w:rsidR="00DC2728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导师和院系进行仔细评估与</w:t>
      </w:r>
      <w:proofErr w:type="gramStart"/>
      <w:r w:rsidR="00DC2728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研</w:t>
      </w:r>
      <w:proofErr w:type="gramEnd"/>
      <w:r w:rsidR="00DC2728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判，在不影响学生论文答辩、就业及与毕业有关的其它各项事宜的前提下，</w:t>
      </w:r>
      <w:r w:rsidR="00D27497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酌情</w:t>
      </w:r>
      <w:r w:rsidR="005746CE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批准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。</w:t>
      </w:r>
    </w:p>
    <w:p w14:paraId="02A2FCFB" w14:textId="2998B6E9" w:rsidR="00A55030" w:rsidRPr="00A55030" w:rsidRDefault="00CB411E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CB411E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t>⑦</w:t>
      </w:r>
      <w:r w:rsidR="00A55030" w:rsidRPr="00A55030">
        <w:rPr>
          <w:rFonts w:ascii="Microsoft YaHei UI" w:eastAsia="Microsoft YaHei UI" w:hAnsi="Microsoft YaHei UI" w:cs="宋体" w:hint="eastAsia"/>
          <w:b/>
          <w:bCs/>
          <w:color w:val="911D0A"/>
          <w:kern w:val="0"/>
          <w:sz w:val="26"/>
          <w:szCs w:val="26"/>
        </w:rPr>
        <w:t>档案不在北京大学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的研究生，原则上应回原单位办理相关手续，并将有关批件交至</w:t>
      </w:r>
      <w:r w:rsidR="002F687C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院系</w:t>
      </w:r>
      <w:r w:rsidR="00A55030"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备案。特殊情况，在学校办理的，除附校内要求材料外，还应附档案所在单位出具的《委托函》，委托北京大学办理相关手续。《委托函》需注明“同意派出”、“委托北京大学办理”等相关字样。</w:t>
      </w:r>
    </w:p>
    <w:p w14:paraId="0263D11C" w14:textId="2BC32D98" w:rsidR="00A55030" w:rsidRDefault="00A5503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</w:pPr>
      <w:r w:rsidRPr="00CB411E">
        <w:rPr>
          <w:rFonts w:ascii="微软雅黑" w:eastAsia="微软雅黑" w:hAnsi="微软雅黑" w:cs="微软雅黑" w:hint="eastAsia"/>
          <w:color w:val="FF0000"/>
          <w:kern w:val="0"/>
          <w:sz w:val="36"/>
          <w:szCs w:val="36"/>
        </w:rPr>
        <w:t>⑧</w:t>
      </w:r>
      <w:r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研究生因私出国（境），应在校历规定的假期期间，</w:t>
      </w:r>
      <w:proofErr w:type="gramStart"/>
      <w:r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不用经</w:t>
      </w:r>
      <w:proofErr w:type="gramEnd"/>
      <w:r w:rsidRPr="00A55030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研究生院批准。</w:t>
      </w:r>
    </w:p>
    <w:p w14:paraId="14C950E4" w14:textId="77777777" w:rsidR="00FD4793" w:rsidRDefault="00FD4793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</w:pPr>
    </w:p>
    <w:p w14:paraId="7406640E" w14:textId="77777777" w:rsidR="0091071E" w:rsidRDefault="00A020B0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相关</w:t>
      </w:r>
      <w:r w:rsidR="00FD4793" w:rsidRPr="00FD4793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咨询电话：</w:t>
      </w:r>
    </w:p>
    <w:p w14:paraId="59270A7D" w14:textId="62BA46A3" w:rsidR="00F36E3B" w:rsidRDefault="0091071E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城市与环境学院</w:t>
      </w:r>
      <w:r w:rsidR="00F36E3B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研究生教务办公室：</w:t>
      </w:r>
      <w:r w:rsidR="00F36E3B" w:rsidRPr="00F36E3B"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  <w:t>62753837</w:t>
      </w:r>
    </w:p>
    <w:p w14:paraId="22E31F42" w14:textId="7E32F101" w:rsidR="00893B8A" w:rsidRDefault="00FD4793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</w:pPr>
      <w:r w:rsidRPr="00FD4793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国际合作部：62759005、62752507</w:t>
      </w:r>
    </w:p>
    <w:p w14:paraId="79B8EDEB" w14:textId="2B52CF30" w:rsidR="0086652C" w:rsidRPr="00FD4793" w:rsidRDefault="00FD4793" w:rsidP="00A55030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kern w:val="0"/>
          <w:sz w:val="26"/>
          <w:szCs w:val="26"/>
        </w:rPr>
      </w:pPr>
      <w:r w:rsidRPr="00FD4793">
        <w:rPr>
          <w:rFonts w:ascii="Microsoft YaHei UI" w:eastAsia="Microsoft YaHei UI" w:hAnsi="Microsoft YaHei UI" w:cs="宋体" w:hint="eastAsia"/>
          <w:color w:val="222222"/>
          <w:kern w:val="0"/>
          <w:sz w:val="26"/>
          <w:szCs w:val="26"/>
        </w:rPr>
        <w:t>港澳台办公室：62756433</w:t>
      </w:r>
    </w:p>
    <w:sectPr w:rsidR="0086652C" w:rsidRPr="00FD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F770" w14:textId="77777777" w:rsidR="00A83A9E" w:rsidRDefault="00A83A9E" w:rsidP="0091071E">
      <w:r>
        <w:separator/>
      </w:r>
    </w:p>
  </w:endnote>
  <w:endnote w:type="continuationSeparator" w:id="0">
    <w:p w14:paraId="14344D00" w14:textId="77777777" w:rsidR="00A83A9E" w:rsidRDefault="00A83A9E" w:rsidP="0091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BB14" w14:textId="77777777" w:rsidR="00A83A9E" w:rsidRDefault="00A83A9E" w:rsidP="0091071E">
      <w:r>
        <w:separator/>
      </w:r>
    </w:p>
  </w:footnote>
  <w:footnote w:type="continuationSeparator" w:id="0">
    <w:p w14:paraId="4FBF3D22" w14:textId="77777777" w:rsidR="00A83A9E" w:rsidRDefault="00A83A9E" w:rsidP="0091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2"/>
    <w:rsid w:val="0000782F"/>
    <w:rsid w:val="0001052D"/>
    <w:rsid w:val="00024617"/>
    <w:rsid w:val="000311D1"/>
    <w:rsid w:val="00032FF8"/>
    <w:rsid w:val="0004314E"/>
    <w:rsid w:val="00074CD9"/>
    <w:rsid w:val="00076C77"/>
    <w:rsid w:val="00081AAB"/>
    <w:rsid w:val="0008640C"/>
    <w:rsid w:val="000B3B3E"/>
    <w:rsid w:val="000C182D"/>
    <w:rsid w:val="000F0950"/>
    <w:rsid w:val="0010668B"/>
    <w:rsid w:val="00130BF7"/>
    <w:rsid w:val="001751D7"/>
    <w:rsid w:val="00180BD6"/>
    <w:rsid w:val="001906B7"/>
    <w:rsid w:val="001A6B31"/>
    <w:rsid w:val="001B48D0"/>
    <w:rsid w:val="001C51A5"/>
    <w:rsid w:val="001E65D9"/>
    <w:rsid w:val="0020345B"/>
    <w:rsid w:val="00267D4F"/>
    <w:rsid w:val="002B64E1"/>
    <w:rsid w:val="002B7299"/>
    <w:rsid w:val="002E3635"/>
    <w:rsid w:val="002F687C"/>
    <w:rsid w:val="0033552C"/>
    <w:rsid w:val="00356736"/>
    <w:rsid w:val="003826EC"/>
    <w:rsid w:val="003C3F26"/>
    <w:rsid w:val="003D5290"/>
    <w:rsid w:val="00427C15"/>
    <w:rsid w:val="0043213E"/>
    <w:rsid w:val="00443254"/>
    <w:rsid w:val="00460F4D"/>
    <w:rsid w:val="0047224F"/>
    <w:rsid w:val="004838EE"/>
    <w:rsid w:val="00483C69"/>
    <w:rsid w:val="00487234"/>
    <w:rsid w:val="004B2CD7"/>
    <w:rsid w:val="004D32F7"/>
    <w:rsid w:val="004E357A"/>
    <w:rsid w:val="004F3B16"/>
    <w:rsid w:val="0052441C"/>
    <w:rsid w:val="00535253"/>
    <w:rsid w:val="00572299"/>
    <w:rsid w:val="005746CE"/>
    <w:rsid w:val="005D664E"/>
    <w:rsid w:val="006006EB"/>
    <w:rsid w:val="00616CCE"/>
    <w:rsid w:val="00643893"/>
    <w:rsid w:val="00685D5C"/>
    <w:rsid w:val="006B013D"/>
    <w:rsid w:val="006B2091"/>
    <w:rsid w:val="006C7014"/>
    <w:rsid w:val="006D5995"/>
    <w:rsid w:val="006E3771"/>
    <w:rsid w:val="006F462A"/>
    <w:rsid w:val="00704331"/>
    <w:rsid w:val="0072281B"/>
    <w:rsid w:val="007343BF"/>
    <w:rsid w:val="00735CAB"/>
    <w:rsid w:val="00744BE4"/>
    <w:rsid w:val="007674B6"/>
    <w:rsid w:val="00782ECC"/>
    <w:rsid w:val="00786AD7"/>
    <w:rsid w:val="007A677A"/>
    <w:rsid w:val="007C2C4B"/>
    <w:rsid w:val="00814720"/>
    <w:rsid w:val="00831054"/>
    <w:rsid w:val="00842114"/>
    <w:rsid w:val="008445C3"/>
    <w:rsid w:val="00865C5F"/>
    <w:rsid w:val="0086652C"/>
    <w:rsid w:val="008729D0"/>
    <w:rsid w:val="00874880"/>
    <w:rsid w:val="00893B8A"/>
    <w:rsid w:val="008A2E0E"/>
    <w:rsid w:val="008C5C35"/>
    <w:rsid w:val="008D0DF9"/>
    <w:rsid w:val="008D4AEF"/>
    <w:rsid w:val="008F1ABA"/>
    <w:rsid w:val="008F601D"/>
    <w:rsid w:val="0091071E"/>
    <w:rsid w:val="009229E1"/>
    <w:rsid w:val="00925A35"/>
    <w:rsid w:val="00942C78"/>
    <w:rsid w:val="009604ED"/>
    <w:rsid w:val="00985226"/>
    <w:rsid w:val="00986517"/>
    <w:rsid w:val="00994F4E"/>
    <w:rsid w:val="009A1A5B"/>
    <w:rsid w:val="009A4A83"/>
    <w:rsid w:val="009D1159"/>
    <w:rsid w:val="009E19B5"/>
    <w:rsid w:val="009F1CEC"/>
    <w:rsid w:val="00A020B0"/>
    <w:rsid w:val="00A131EF"/>
    <w:rsid w:val="00A252E0"/>
    <w:rsid w:val="00A34CF2"/>
    <w:rsid w:val="00A45AA2"/>
    <w:rsid w:val="00A524F7"/>
    <w:rsid w:val="00A53FC2"/>
    <w:rsid w:val="00A545B9"/>
    <w:rsid w:val="00A55030"/>
    <w:rsid w:val="00A83A9E"/>
    <w:rsid w:val="00AA2145"/>
    <w:rsid w:val="00AC6DFF"/>
    <w:rsid w:val="00AD737A"/>
    <w:rsid w:val="00B057D8"/>
    <w:rsid w:val="00B126CE"/>
    <w:rsid w:val="00B27285"/>
    <w:rsid w:val="00B3243E"/>
    <w:rsid w:val="00B40171"/>
    <w:rsid w:val="00B60051"/>
    <w:rsid w:val="00B61E2C"/>
    <w:rsid w:val="00B65D1B"/>
    <w:rsid w:val="00B66BBA"/>
    <w:rsid w:val="00B71508"/>
    <w:rsid w:val="00B91BB3"/>
    <w:rsid w:val="00BD233C"/>
    <w:rsid w:val="00BE2B85"/>
    <w:rsid w:val="00BE4D97"/>
    <w:rsid w:val="00C00266"/>
    <w:rsid w:val="00C07AD8"/>
    <w:rsid w:val="00C1450C"/>
    <w:rsid w:val="00C23A31"/>
    <w:rsid w:val="00C23EF0"/>
    <w:rsid w:val="00C32FAF"/>
    <w:rsid w:val="00C45408"/>
    <w:rsid w:val="00C52FDD"/>
    <w:rsid w:val="00C54FA8"/>
    <w:rsid w:val="00C56B36"/>
    <w:rsid w:val="00CB411E"/>
    <w:rsid w:val="00CC3EFA"/>
    <w:rsid w:val="00CF4E4F"/>
    <w:rsid w:val="00D13996"/>
    <w:rsid w:val="00D27112"/>
    <w:rsid w:val="00D27497"/>
    <w:rsid w:val="00D322E9"/>
    <w:rsid w:val="00D353D4"/>
    <w:rsid w:val="00D5358D"/>
    <w:rsid w:val="00D624C1"/>
    <w:rsid w:val="00D64B3C"/>
    <w:rsid w:val="00DB2179"/>
    <w:rsid w:val="00DC2728"/>
    <w:rsid w:val="00DF64DD"/>
    <w:rsid w:val="00DF75B1"/>
    <w:rsid w:val="00E7743E"/>
    <w:rsid w:val="00E87D10"/>
    <w:rsid w:val="00E94EBF"/>
    <w:rsid w:val="00EA2021"/>
    <w:rsid w:val="00EA32F9"/>
    <w:rsid w:val="00EE000E"/>
    <w:rsid w:val="00F36E3B"/>
    <w:rsid w:val="00FD4793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5466"/>
  <w15:chartTrackingRefBased/>
  <w15:docId w15:val="{71A12D59-AF52-4BCE-B078-E4AE4C1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550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30"/>
    <w:rPr>
      <w:rFonts w:ascii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55030"/>
  </w:style>
  <w:style w:type="character" w:styleId="a3">
    <w:name w:val="Hyperlink"/>
    <w:basedOn w:val="a0"/>
    <w:uiPriority w:val="99"/>
    <w:unhideWhenUsed/>
    <w:rsid w:val="00A55030"/>
    <w:rPr>
      <w:color w:val="0000FF"/>
      <w:u w:val="single"/>
    </w:rPr>
  </w:style>
  <w:style w:type="character" w:styleId="a4">
    <w:name w:val="Emphasis"/>
    <w:basedOn w:val="a0"/>
    <w:uiPriority w:val="20"/>
    <w:qFormat/>
    <w:rsid w:val="00A55030"/>
    <w:rPr>
      <w:i/>
      <w:iCs/>
    </w:rPr>
  </w:style>
  <w:style w:type="paragraph" w:styleId="a5">
    <w:name w:val="Normal (Web)"/>
    <w:basedOn w:val="a"/>
    <w:uiPriority w:val="99"/>
    <w:semiHidden/>
    <w:unhideWhenUsed/>
    <w:rsid w:val="00A55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5030"/>
    <w:rPr>
      <w:b/>
      <w:bCs/>
    </w:rPr>
  </w:style>
  <w:style w:type="character" w:customStyle="1" w:styleId="mediatoolmeta">
    <w:name w:val="media_tool_meta"/>
    <w:basedOn w:val="a0"/>
    <w:rsid w:val="00A55030"/>
  </w:style>
  <w:style w:type="character" w:customStyle="1" w:styleId="snsoprgap">
    <w:name w:val="sns_opr_gap"/>
    <w:basedOn w:val="a0"/>
    <w:rsid w:val="00A55030"/>
  </w:style>
  <w:style w:type="character" w:styleId="a7">
    <w:name w:val="Unresolved Mention"/>
    <w:basedOn w:val="a0"/>
    <w:uiPriority w:val="99"/>
    <w:semiHidden/>
    <w:unhideWhenUsed/>
    <w:rsid w:val="00B7150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10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1071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0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10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945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77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972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586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2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6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18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Eviolet</dc:creator>
  <cp:keywords/>
  <dc:description/>
  <cp:lastModifiedBy>于 佳鑫</cp:lastModifiedBy>
  <cp:revision>176</cp:revision>
  <dcterms:created xsi:type="dcterms:W3CDTF">2023-03-02T07:01:00Z</dcterms:created>
  <dcterms:modified xsi:type="dcterms:W3CDTF">2023-03-02T09:12:00Z</dcterms:modified>
</cp:coreProperties>
</file>